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643" w14:textId="77777777" w:rsidR="008657ED" w:rsidRPr="007A2729" w:rsidRDefault="008657ED" w:rsidP="007A2729">
      <w:pPr>
        <w:spacing w:line="276" w:lineRule="auto"/>
        <w:rPr>
          <w:rFonts w:ascii="Arial" w:hAnsi="Arial" w:cs="Arial"/>
          <w:b/>
          <w:bCs/>
          <w:color w:val="2E74B5" w:themeColor="accent1" w:themeShade="BF"/>
          <w:sz w:val="20"/>
          <w:szCs w:val="20"/>
        </w:rPr>
      </w:pPr>
      <w:bookmarkStart w:id="0" w:name="_Hlk139017764"/>
    </w:p>
    <w:p w14:paraId="6DE43C00" w14:textId="77777777" w:rsidR="008657ED" w:rsidRPr="007A2729" w:rsidRDefault="008657ED" w:rsidP="007A2729">
      <w:pPr>
        <w:spacing w:line="276" w:lineRule="auto"/>
        <w:rPr>
          <w:rFonts w:ascii="Arial" w:hAnsi="Arial" w:cs="Arial"/>
          <w:b/>
          <w:bCs/>
          <w:color w:val="2E74B5" w:themeColor="accent1" w:themeShade="BF"/>
          <w:sz w:val="20"/>
          <w:szCs w:val="20"/>
        </w:rPr>
      </w:pPr>
    </w:p>
    <w:p w14:paraId="667B3905" w14:textId="77777777" w:rsidR="008657ED" w:rsidRPr="007A2729" w:rsidRDefault="008657ED" w:rsidP="007A2729">
      <w:pPr>
        <w:spacing w:line="276" w:lineRule="auto"/>
        <w:rPr>
          <w:rFonts w:ascii="Arial" w:hAnsi="Arial" w:cs="Arial"/>
          <w:b/>
          <w:bCs/>
          <w:color w:val="2E74B5" w:themeColor="accent1" w:themeShade="BF"/>
          <w:sz w:val="20"/>
          <w:szCs w:val="20"/>
        </w:rPr>
      </w:pPr>
    </w:p>
    <w:p w14:paraId="701935B8" w14:textId="77777777" w:rsidR="008657ED" w:rsidRPr="007A2729" w:rsidRDefault="008657ED" w:rsidP="007A2729">
      <w:pPr>
        <w:spacing w:line="276" w:lineRule="auto"/>
        <w:rPr>
          <w:rFonts w:ascii="Arial" w:hAnsi="Arial" w:cs="Arial"/>
          <w:b/>
          <w:bCs/>
          <w:color w:val="2E74B5" w:themeColor="accent1" w:themeShade="BF"/>
          <w:sz w:val="20"/>
          <w:szCs w:val="20"/>
        </w:rPr>
      </w:pPr>
    </w:p>
    <w:p w14:paraId="3A94AE5D" w14:textId="08D5DD9B" w:rsidR="005F09F4" w:rsidRPr="007A2729" w:rsidRDefault="008657ED" w:rsidP="007A2729">
      <w:pPr>
        <w:spacing w:line="276" w:lineRule="auto"/>
        <w:rPr>
          <w:rFonts w:ascii="Arial" w:hAnsi="Arial" w:cs="Arial"/>
          <w:b/>
          <w:bCs/>
          <w:sz w:val="20"/>
          <w:szCs w:val="20"/>
        </w:rPr>
      </w:pPr>
      <w:r w:rsidRPr="007A2729">
        <w:rPr>
          <w:rFonts w:ascii="Arial" w:hAnsi="Arial" w:cs="Arial"/>
          <w:b/>
          <w:bCs/>
          <w:color w:val="2E74B5" w:themeColor="accent1" w:themeShade="BF"/>
          <w:sz w:val="20"/>
          <w:szCs w:val="20"/>
        </w:rPr>
        <w:t>Press Release</w:t>
      </w:r>
      <w:r w:rsidR="00712D57" w:rsidRPr="007A2729">
        <w:rPr>
          <w:rFonts w:ascii="Arial" w:hAnsi="Arial" w:cs="Arial"/>
          <w:b/>
          <w:bCs/>
          <w:color w:val="2E74B5" w:themeColor="accent1" w:themeShade="BF"/>
          <w:sz w:val="20"/>
          <w:szCs w:val="20"/>
        </w:rPr>
        <w:t xml:space="preserve"> </w:t>
      </w:r>
    </w:p>
    <w:p w14:paraId="151AB818" w14:textId="0593B1B3" w:rsidR="008657ED" w:rsidRPr="007A2729" w:rsidRDefault="008657ED" w:rsidP="007A2729">
      <w:pPr>
        <w:spacing w:line="276" w:lineRule="auto"/>
        <w:rPr>
          <w:rFonts w:ascii="Arial" w:hAnsi="Arial" w:cs="Arial"/>
          <w:b/>
          <w:bCs/>
          <w:sz w:val="20"/>
          <w:szCs w:val="20"/>
        </w:rPr>
      </w:pPr>
      <w:r w:rsidRPr="007A2729">
        <w:rPr>
          <w:rFonts w:ascii="Arial" w:hAnsi="Arial" w:cs="Arial"/>
          <w:b/>
          <w:bCs/>
          <w:sz w:val="20"/>
          <w:szCs w:val="20"/>
        </w:rPr>
        <w:br/>
      </w:r>
      <w:r w:rsidR="00A22EF9" w:rsidRPr="007A2729">
        <w:rPr>
          <w:rFonts w:ascii="Arial" w:hAnsi="Arial" w:cs="Arial"/>
          <w:sz w:val="20"/>
          <w:szCs w:val="20"/>
        </w:rPr>
        <w:t xml:space="preserve">January </w:t>
      </w:r>
      <w:r w:rsidR="002069F3" w:rsidRPr="007A2729">
        <w:rPr>
          <w:rFonts w:ascii="Arial" w:hAnsi="Arial" w:cs="Arial"/>
          <w:sz w:val="20"/>
          <w:szCs w:val="20"/>
        </w:rPr>
        <w:t>26</w:t>
      </w:r>
      <w:r w:rsidR="008C6E20" w:rsidRPr="007A2729">
        <w:rPr>
          <w:rFonts w:ascii="Arial" w:hAnsi="Arial" w:cs="Arial"/>
          <w:sz w:val="20"/>
          <w:szCs w:val="20"/>
        </w:rPr>
        <w:t xml:space="preserve">, </w:t>
      </w:r>
      <w:proofErr w:type="gramStart"/>
      <w:r w:rsidRPr="007A2729">
        <w:rPr>
          <w:rFonts w:ascii="Arial" w:hAnsi="Arial" w:cs="Arial"/>
          <w:sz w:val="20"/>
          <w:szCs w:val="20"/>
        </w:rPr>
        <w:t>202</w:t>
      </w:r>
      <w:r w:rsidR="00A22EF9" w:rsidRPr="007A2729">
        <w:rPr>
          <w:rFonts w:ascii="Arial" w:hAnsi="Arial" w:cs="Arial"/>
          <w:sz w:val="20"/>
          <w:szCs w:val="20"/>
        </w:rPr>
        <w:t>4</w:t>
      </w:r>
      <w:proofErr w:type="gramEnd"/>
      <w:r w:rsidRPr="007A2729">
        <w:rPr>
          <w:rFonts w:ascii="Arial" w:hAnsi="Arial" w:cs="Arial"/>
          <w:sz w:val="20"/>
          <w:szCs w:val="20"/>
        </w:rPr>
        <w:t xml:space="preserve"> </w:t>
      </w:r>
      <w:r w:rsidRPr="007A2729">
        <w:rPr>
          <w:rFonts w:ascii="Arial" w:hAnsi="Arial" w:cs="Arial"/>
          <w:sz w:val="20"/>
          <w:szCs w:val="20"/>
        </w:rPr>
        <w:br/>
        <w:t>Contact: William Donohue, Communications Director (978-388-8134)</w:t>
      </w:r>
    </w:p>
    <w:p w14:paraId="3D152458" w14:textId="77777777" w:rsidR="008657ED" w:rsidRPr="007A2729" w:rsidRDefault="008657ED" w:rsidP="007A2729">
      <w:pPr>
        <w:spacing w:line="276" w:lineRule="auto"/>
        <w:rPr>
          <w:rFonts w:ascii="Arial" w:hAnsi="Arial" w:cs="Arial"/>
          <w:sz w:val="20"/>
          <w:szCs w:val="20"/>
        </w:rPr>
      </w:pPr>
    </w:p>
    <w:p w14:paraId="6F202393" w14:textId="2D09B09E" w:rsidR="008657ED" w:rsidRPr="007A2729" w:rsidRDefault="008657ED" w:rsidP="007A2729">
      <w:pPr>
        <w:spacing w:line="276" w:lineRule="auto"/>
        <w:rPr>
          <w:rFonts w:ascii="Arial" w:hAnsi="Arial" w:cs="Arial"/>
          <w:b/>
          <w:bCs/>
          <w:sz w:val="20"/>
          <w:szCs w:val="20"/>
        </w:rPr>
      </w:pPr>
      <w:r w:rsidRPr="007A2729">
        <w:rPr>
          <w:rFonts w:ascii="Arial" w:hAnsi="Arial" w:cs="Arial"/>
          <w:b/>
          <w:bCs/>
          <w:sz w:val="20"/>
          <w:szCs w:val="20"/>
        </w:rPr>
        <w:t xml:space="preserve">Amesbury, MA </w:t>
      </w:r>
      <w:r w:rsidR="00640E86" w:rsidRPr="007A2729">
        <w:rPr>
          <w:rFonts w:ascii="Arial" w:hAnsi="Arial" w:cs="Arial"/>
          <w:b/>
          <w:bCs/>
          <w:sz w:val="20"/>
          <w:szCs w:val="20"/>
        </w:rPr>
        <w:t>–</w:t>
      </w:r>
      <w:r w:rsidRPr="007A2729">
        <w:rPr>
          <w:rFonts w:ascii="Arial" w:hAnsi="Arial" w:cs="Arial"/>
          <w:b/>
          <w:bCs/>
          <w:sz w:val="20"/>
          <w:szCs w:val="20"/>
        </w:rPr>
        <w:t xml:space="preserve"> </w:t>
      </w:r>
      <w:r w:rsidR="00A570DB" w:rsidRPr="007A2729">
        <w:rPr>
          <w:rFonts w:ascii="Arial" w:hAnsi="Arial" w:cs="Arial"/>
          <w:b/>
          <w:bCs/>
          <w:sz w:val="20"/>
          <w:szCs w:val="20"/>
        </w:rPr>
        <w:t xml:space="preserve">The City of Amesbury </w:t>
      </w:r>
      <w:r w:rsidR="00A22EF9" w:rsidRPr="007A2729">
        <w:rPr>
          <w:rFonts w:ascii="Arial" w:hAnsi="Arial" w:cs="Arial"/>
          <w:b/>
          <w:bCs/>
          <w:sz w:val="20"/>
          <w:szCs w:val="20"/>
        </w:rPr>
        <w:t>Receives State Grant for Boat Ramp and Waterfront Improvement.</w:t>
      </w:r>
    </w:p>
    <w:p w14:paraId="7BEB4E00" w14:textId="271DE434" w:rsidR="00122483" w:rsidRPr="007A2729" w:rsidRDefault="00A22EF9" w:rsidP="007A2729">
      <w:pPr>
        <w:spacing w:line="276" w:lineRule="auto"/>
        <w:rPr>
          <w:rFonts w:ascii="Arial" w:hAnsi="Arial" w:cs="Arial"/>
          <w:color w:val="141414"/>
          <w:sz w:val="20"/>
          <w:szCs w:val="20"/>
        </w:rPr>
      </w:pPr>
      <w:bookmarkStart w:id="1" w:name="_Hlk100215452"/>
      <w:r w:rsidRPr="007A2729">
        <w:rPr>
          <w:rStyle w:val="ui-provider"/>
          <w:rFonts w:ascii="Arial" w:hAnsi="Arial" w:cs="Arial"/>
          <w:sz w:val="20"/>
          <w:szCs w:val="20"/>
        </w:rPr>
        <w:t>On Thursday, January 2</w:t>
      </w:r>
      <w:r w:rsidR="002069F3" w:rsidRPr="007A2729">
        <w:rPr>
          <w:rStyle w:val="ui-provider"/>
          <w:rFonts w:ascii="Arial" w:hAnsi="Arial" w:cs="Arial"/>
          <w:sz w:val="20"/>
          <w:szCs w:val="20"/>
        </w:rPr>
        <w:t>5</w:t>
      </w:r>
      <w:r w:rsidRPr="007A2729">
        <w:rPr>
          <w:rStyle w:val="ui-provider"/>
          <w:rFonts w:ascii="Arial" w:hAnsi="Arial" w:cs="Arial"/>
          <w:sz w:val="20"/>
          <w:szCs w:val="20"/>
          <w:vertAlign w:val="superscript"/>
        </w:rPr>
        <w:t>th</w:t>
      </w:r>
      <w:r w:rsidRPr="007A2729">
        <w:rPr>
          <w:rStyle w:val="ui-provider"/>
          <w:rFonts w:ascii="Arial" w:hAnsi="Arial" w:cs="Arial"/>
          <w:sz w:val="20"/>
          <w:szCs w:val="20"/>
        </w:rPr>
        <w:t>,</w:t>
      </w:r>
      <w:r w:rsidR="004021D7" w:rsidRPr="007A2729">
        <w:rPr>
          <w:rStyle w:val="ui-provider"/>
          <w:rFonts w:ascii="Arial" w:hAnsi="Arial" w:cs="Arial"/>
          <w:sz w:val="20"/>
          <w:szCs w:val="20"/>
        </w:rPr>
        <w:t xml:space="preserve"> the Heal</w:t>
      </w:r>
      <w:r w:rsidR="009462CE">
        <w:rPr>
          <w:rStyle w:val="ui-provider"/>
          <w:rFonts w:ascii="Arial" w:hAnsi="Arial" w:cs="Arial"/>
          <w:sz w:val="20"/>
          <w:szCs w:val="20"/>
        </w:rPr>
        <w:t>e</w:t>
      </w:r>
      <w:r w:rsidR="004021D7" w:rsidRPr="007A2729">
        <w:rPr>
          <w:rStyle w:val="ui-provider"/>
          <w:rFonts w:ascii="Arial" w:hAnsi="Arial" w:cs="Arial"/>
          <w:sz w:val="20"/>
          <w:szCs w:val="20"/>
        </w:rPr>
        <w:t xml:space="preserve">y-Driscoll Administration </w:t>
      </w:r>
      <w:r w:rsidRPr="007A2729">
        <w:rPr>
          <w:rStyle w:val="ui-provider"/>
          <w:rFonts w:ascii="Arial" w:hAnsi="Arial" w:cs="Arial"/>
          <w:sz w:val="20"/>
          <w:szCs w:val="20"/>
        </w:rPr>
        <w:t xml:space="preserve">announced $840,000 </w:t>
      </w:r>
      <w:r w:rsidR="00122483" w:rsidRPr="007A2729">
        <w:rPr>
          <w:rStyle w:val="ui-provider"/>
          <w:rFonts w:ascii="Arial" w:hAnsi="Arial" w:cs="Arial"/>
          <w:sz w:val="20"/>
          <w:szCs w:val="20"/>
        </w:rPr>
        <w:t>in</w:t>
      </w:r>
      <w:r w:rsidRPr="007A2729">
        <w:rPr>
          <w:rStyle w:val="ui-provider"/>
          <w:rFonts w:ascii="Arial" w:hAnsi="Arial" w:cs="Arial"/>
          <w:sz w:val="20"/>
          <w:szCs w:val="20"/>
        </w:rPr>
        <w:t xml:space="preserve"> </w:t>
      </w:r>
      <w:r w:rsidR="004021D7" w:rsidRPr="007A2729">
        <w:rPr>
          <w:rStyle w:val="ui-provider"/>
          <w:rFonts w:ascii="Arial" w:hAnsi="Arial" w:cs="Arial"/>
          <w:sz w:val="20"/>
          <w:szCs w:val="20"/>
        </w:rPr>
        <w:t xml:space="preserve">state </w:t>
      </w:r>
      <w:r w:rsidRPr="007A2729">
        <w:rPr>
          <w:rStyle w:val="ui-provider"/>
          <w:rFonts w:ascii="Arial" w:hAnsi="Arial" w:cs="Arial"/>
          <w:sz w:val="20"/>
          <w:szCs w:val="20"/>
        </w:rPr>
        <w:t xml:space="preserve">funding </w:t>
      </w:r>
      <w:r w:rsidR="00730AD7" w:rsidRPr="007A2729">
        <w:rPr>
          <w:rStyle w:val="ui-provider"/>
          <w:rFonts w:ascii="Arial" w:hAnsi="Arial" w:cs="Arial"/>
          <w:sz w:val="20"/>
          <w:szCs w:val="20"/>
        </w:rPr>
        <w:t>directed to</w:t>
      </w:r>
      <w:r w:rsidRPr="007A2729">
        <w:rPr>
          <w:rStyle w:val="ui-provider"/>
          <w:rFonts w:ascii="Arial" w:hAnsi="Arial" w:cs="Arial"/>
          <w:sz w:val="20"/>
          <w:szCs w:val="20"/>
        </w:rPr>
        <w:t xml:space="preserve"> the city of Amesbury </w:t>
      </w:r>
      <w:r w:rsidR="00122483" w:rsidRPr="007A2729">
        <w:rPr>
          <w:rStyle w:val="ui-provider"/>
          <w:rFonts w:ascii="Arial" w:hAnsi="Arial" w:cs="Arial"/>
          <w:sz w:val="20"/>
          <w:szCs w:val="20"/>
        </w:rPr>
        <w:t xml:space="preserve">as part of the </w:t>
      </w:r>
      <w:r w:rsidR="00122483" w:rsidRPr="007A2729">
        <w:rPr>
          <w:rFonts w:ascii="Arial" w:hAnsi="Arial" w:cs="Arial"/>
          <w:color w:val="141414"/>
          <w:sz w:val="20"/>
          <w:szCs w:val="20"/>
        </w:rPr>
        <w:t xml:space="preserve">Supportive Coastal Infrastructure and Local Maritime Economic Development Planning grants program that supports economic growth in coastal communities. </w:t>
      </w:r>
      <w:r w:rsidR="00F64765" w:rsidRPr="007A2729">
        <w:rPr>
          <w:rFonts w:ascii="Arial" w:hAnsi="Arial" w:cs="Arial"/>
          <w:color w:val="141414"/>
          <w:sz w:val="20"/>
          <w:szCs w:val="20"/>
        </w:rPr>
        <w:t>Five</w:t>
      </w:r>
      <w:r w:rsidR="00122483" w:rsidRPr="007A2729">
        <w:rPr>
          <w:rFonts w:ascii="Arial" w:hAnsi="Arial" w:cs="Arial"/>
          <w:color w:val="141414"/>
          <w:sz w:val="20"/>
          <w:szCs w:val="20"/>
        </w:rPr>
        <w:t xml:space="preserve"> other communities including the Town of Fall River, Town of Falmouth, Town of Milton, Town of Provincetown</w:t>
      </w:r>
      <w:r w:rsidR="00F64765" w:rsidRPr="007A2729">
        <w:rPr>
          <w:rFonts w:ascii="Arial" w:hAnsi="Arial" w:cs="Arial"/>
          <w:color w:val="141414"/>
          <w:sz w:val="20"/>
          <w:szCs w:val="20"/>
        </w:rPr>
        <w:t>, Town of Scituate, were also awarded grants</w:t>
      </w:r>
      <w:r w:rsidR="004021D7" w:rsidRPr="007A2729">
        <w:rPr>
          <w:rFonts w:ascii="Arial" w:hAnsi="Arial" w:cs="Arial"/>
          <w:color w:val="141414"/>
          <w:sz w:val="20"/>
          <w:szCs w:val="20"/>
        </w:rPr>
        <w:t xml:space="preserve"> as part of the $2 million</w:t>
      </w:r>
      <w:r w:rsidR="009807E6" w:rsidRPr="007A2729">
        <w:rPr>
          <w:rFonts w:ascii="Arial" w:hAnsi="Arial" w:cs="Arial"/>
          <w:color w:val="141414"/>
          <w:sz w:val="20"/>
          <w:szCs w:val="20"/>
        </w:rPr>
        <w:t xml:space="preserve"> </w:t>
      </w:r>
      <w:r w:rsidR="00730AD7" w:rsidRPr="007A2729">
        <w:rPr>
          <w:rFonts w:ascii="Arial" w:hAnsi="Arial" w:cs="Arial"/>
          <w:color w:val="141414"/>
          <w:sz w:val="20"/>
          <w:szCs w:val="20"/>
        </w:rPr>
        <w:t>earmark</w:t>
      </w:r>
      <w:r w:rsidR="00F64765" w:rsidRPr="007A2729">
        <w:rPr>
          <w:rFonts w:ascii="Arial" w:hAnsi="Arial" w:cs="Arial"/>
          <w:color w:val="141414"/>
          <w:sz w:val="20"/>
          <w:szCs w:val="20"/>
        </w:rPr>
        <w:t>.</w:t>
      </w:r>
    </w:p>
    <w:p w14:paraId="0567E4C2" w14:textId="6C91E110" w:rsidR="00A570DB" w:rsidRPr="007A2729" w:rsidRDefault="004021D7" w:rsidP="007A2729">
      <w:pPr>
        <w:spacing w:line="276" w:lineRule="auto"/>
        <w:rPr>
          <w:rFonts w:ascii="Arial" w:hAnsi="Arial" w:cs="Arial"/>
          <w:color w:val="141414"/>
          <w:sz w:val="20"/>
          <w:szCs w:val="20"/>
        </w:rPr>
      </w:pPr>
      <w:r w:rsidRPr="007A2729">
        <w:rPr>
          <w:rFonts w:ascii="Arial" w:hAnsi="Arial" w:cs="Arial"/>
          <w:color w:val="141414"/>
          <w:sz w:val="20"/>
          <w:szCs w:val="20"/>
        </w:rPr>
        <w:t xml:space="preserve">Amesbury </w:t>
      </w:r>
      <w:r w:rsidR="00122483" w:rsidRPr="007A2729">
        <w:rPr>
          <w:rFonts w:ascii="Arial" w:hAnsi="Arial" w:cs="Arial"/>
          <w:color w:val="141414"/>
          <w:sz w:val="20"/>
          <w:szCs w:val="20"/>
        </w:rPr>
        <w:t>Police Chief</w:t>
      </w:r>
      <w:r w:rsidR="00277906" w:rsidRPr="007A2729">
        <w:rPr>
          <w:rFonts w:ascii="Arial" w:hAnsi="Arial" w:cs="Arial"/>
          <w:color w:val="141414"/>
          <w:sz w:val="20"/>
          <w:szCs w:val="20"/>
        </w:rPr>
        <w:t>,</w:t>
      </w:r>
      <w:r w:rsidR="00122483" w:rsidRPr="007A2729">
        <w:rPr>
          <w:rFonts w:ascii="Arial" w:hAnsi="Arial" w:cs="Arial"/>
          <w:color w:val="141414"/>
          <w:sz w:val="20"/>
          <w:szCs w:val="20"/>
        </w:rPr>
        <w:t xml:space="preserve"> Craig Bailey</w:t>
      </w:r>
      <w:r w:rsidR="00277906" w:rsidRPr="007A2729">
        <w:rPr>
          <w:rFonts w:ascii="Arial" w:hAnsi="Arial" w:cs="Arial"/>
          <w:color w:val="141414"/>
          <w:sz w:val="20"/>
          <w:szCs w:val="20"/>
        </w:rPr>
        <w:t>,</w:t>
      </w:r>
      <w:r w:rsidR="00122483" w:rsidRPr="007A2729">
        <w:rPr>
          <w:rFonts w:ascii="Arial" w:hAnsi="Arial" w:cs="Arial"/>
          <w:color w:val="141414"/>
          <w:sz w:val="20"/>
          <w:szCs w:val="20"/>
        </w:rPr>
        <w:t xml:space="preserve"> and </w:t>
      </w:r>
      <w:r w:rsidRPr="007A2729">
        <w:rPr>
          <w:rFonts w:ascii="Arial" w:hAnsi="Arial" w:cs="Arial"/>
          <w:color w:val="141414"/>
          <w:sz w:val="20"/>
          <w:szCs w:val="20"/>
        </w:rPr>
        <w:t xml:space="preserve">Director of Community and Economic Development, </w:t>
      </w:r>
      <w:r w:rsidR="00122483" w:rsidRPr="007A2729">
        <w:rPr>
          <w:rFonts w:ascii="Arial" w:hAnsi="Arial" w:cs="Arial"/>
          <w:color w:val="141414"/>
          <w:sz w:val="20"/>
          <w:szCs w:val="20"/>
        </w:rPr>
        <w:t>Nick Cracknell</w:t>
      </w:r>
      <w:r w:rsidRPr="007A2729">
        <w:rPr>
          <w:rFonts w:ascii="Arial" w:hAnsi="Arial" w:cs="Arial"/>
          <w:color w:val="141414"/>
          <w:sz w:val="20"/>
          <w:szCs w:val="20"/>
        </w:rPr>
        <w:t>,</w:t>
      </w:r>
      <w:r w:rsidR="00122483" w:rsidRPr="007A2729">
        <w:rPr>
          <w:rFonts w:ascii="Arial" w:hAnsi="Arial" w:cs="Arial"/>
          <w:color w:val="141414"/>
          <w:sz w:val="20"/>
          <w:szCs w:val="20"/>
        </w:rPr>
        <w:t xml:space="preserve"> co-wrote the application that was submitted to the State</w:t>
      </w:r>
      <w:r w:rsidRPr="007A2729">
        <w:rPr>
          <w:rFonts w:ascii="Arial" w:hAnsi="Arial" w:cs="Arial"/>
          <w:color w:val="141414"/>
          <w:sz w:val="20"/>
          <w:szCs w:val="20"/>
        </w:rPr>
        <w:t xml:space="preserve"> as part of a plan to improve recreational access to the Merrimac River and</w:t>
      </w:r>
      <w:r w:rsidR="009807E6" w:rsidRPr="007A2729">
        <w:rPr>
          <w:rFonts w:ascii="Arial" w:hAnsi="Arial" w:cs="Arial"/>
          <w:color w:val="141414"/>
          <w:sz w:val="20"/>
          <w:szCs w:val="20"/>
        </w:rPr>
        <w:t xml:space="preserve"> support</w:t>
      </w:r>
      <w:r w:rsidRPr="007A2729">
        <w:rPr>
          <w:rFonts w:ascii="Arial" w:hAnsi="Arial" w:cs="Arial"/>
          <w:color w:val="141414"/>
          <w:sz w:val="20"/>
          <w:szCs w:val="20"/>
        </w:rPr>
        <w:t xml:space="preserve"> potential economic development along the waterfront. </w:t>
      </w:r>
      <w:r w:rsidR="00122483" w:rsidRPr="007A2729">
        <w:rPr>
          <w:rFonts w:ascii="Arial" w:hAnsi="Arial" w:cs="Arial"/>
          <w:color w:val="141414"/>
          <w:sz w:val="20"/>
          <w:szCs w:val="20"/>
        </w:rPr>
        <w:t xml:space="preserve">Mayor Kassandra Gove and </w:t>
      </w:r>
      <w:r w:rsidR="00C104A7" w:rsidRPr="007A2729">
        <w:rPr>
          <w:rFonts w:ascii="Arial" w:hAnsi="Arial" w:cs="Arial"/>
          <w:color w:val="141414"/>
          <w:sz w:val="20"/>
          <w:szCs w:val="20"/>
        </w:rPr>
        <w:t xml:space="preserve">Chief </w:t>
      </w:r>
      <w:r w:rsidR="00122483" w:rsidRPr="007A2729">
        <w:rPr>
          <w:rFonts w:ascii="Arial" w:hAnsi="Arial" w:cs="Arial"/>
          <w:color w:val="141414"/>
          <w:sz w:val="20"/>
          <w:szCs w:val="20"/>
        </w:rPr>
        <w:t>Bailey were at the State House on Thursday advocating for the</w:t>
      </w:r>
      <w:r w:rsidR="00F64765" w:rsidRPr="007A2729">
        <w:rPr>
          <w:rFonts w:ascii="Arial" w:hAnsi="Arial" w:cs="Arial"/>
          <w:color w:val="141414"/>
          <w:sz w:val="20"/>
          <w:szCs w:val="20"/>
        </w:rPr>
        <w:t xml:space="preserve"> funds</w:t>
      </w:r>
      <w:r w:rsidR="00122483" w:rsidRPr="007A2729">
        <w:rPr>
          <w:rFonts w:ascii="Arial" w:hAnsi="Arial" w:cs="Arial"/>
          <w:color w:val="141414"/>
          <w:sz w:val="20"/>
          <w:szCs w:val="20"/>
        </w:rPr>
        <w:t>, along with</w:t>
      </w:r>
      <w:r w:rsidR="009807E6" w:rsidRPr="007A2729">
        <w:rPr>
          <w:rFonts w:ascii="Arial" w:hAnsi="Arial" w:cs="Arial"/>
          <w:color w:val="141414"/>
          <w:sz w:val="20"/>
          <w:szCs w:val="20"/>
        </w:rPr>
        <w:t xml:space="preserve"> State</w:t>
      </w:r>
      <w:r w:rsidR="00122483" w:rsidRPr="007A2729">
        <w:rPr>
          <w:rFonts w:ascii="Arial" w:hAnsi="Arial" w:cs="Arial"/>
          <w:color w:val="141414"/>
          <w:sz w:val="20"/>
          <w:szCs w:val="20"/>
        </w:rPr>
        <w:t xml:space="preserve"> Representative</w:t>
      </w:r>
      <w:r w:rsidR="009807E6" w:rsidRPr="007A2729">
        <w:rPr>
          <w:rFonts w:ascii="Arial" w:hAnsi="Arial" w:cs="Arial"/>
          <w:color w:val="141414"/>
          <w:sz w:val="20"/>
          <w:szCs w:val="20"/>
        </w:rPr>
        <w:t>,</w:t>
      </w:r>
      <w:r w:rsidR="00122483" w:rsidRPr="007A2729">
        <w:rPr>
          <w:rFonts w:ascii="Arial" w:hAnsi="Arial" w:cs="Arial"/>
          <w:color w:val="141414"/>
          <w:sz w:val="20"/>
          <w:szCs w:val="20"/>
        </w:rPr>
        <w:t xml:space="preserve"> Dawn</w:t>
      </w:r>
      <w:r w:rsidR="009807E6" w:rsidRPr="007A2729">
        <w:rPr>
          <w:rFonts w:ascii="Arial" w:hAnsi="Arial" w:cs="Arial"/>
          <w:color w:val="141414"/>
          <w:sz w:val="20"/>
          <w:szCs w:val="20"/>
        </w:rPr>
        <w:t>e</w:t>
      </w:r>
      <w:r w:rsidR="00122483" w:rsidRPr="007A2729">
        <w:rPr>
          <w:rFonts w:ascii="Arial" w:hAnsi="Arial" w:cs="Arial"/>
          <w:color w:val="141414"/>
          <w:sz w:val="20"/>
          <w:szCs w:val="20"/>
        </w:rPr>
        <w:t xml:space="preserve"> Shand.</w:t>
      </w:r>
    </w:p>
    <w:p w14:paraId="6FE4613E" w14:textId="7C309B28" w:rsidR="00131CD7" w:rsidRPr="007A2729" w:rsidRDefault="00131CD7" w:rsidP="007A2729">
      <w:pPr>
        <w:spacing w:line="276" w:lineRule="auto"/>
        <w:rPr>
          <w:rFonts w:ascii="Arial" w:hAnsi="Arial" w:cs="Arial"/>
          <w:color w:val="141414"/>
          <w:sz w:val="20"/>
          <w:szCs w:val="20"/>
        </w:rPr>
      </w:pPr>
      <w:r w:rsidRPr="007A2729">
        <w:rPr>
          <w:rFonts w:ascii="Arial" w:hAnsi="Arial" w:cs="Arial"/>
          <w:color w:val="141414"/>
          <w:sz w:val="20"/>
          <w:szCs w:val="20"/>
        </w:rPr>
        <w:t xml:space="preserve">Along with the application came written letters of support in the form of matching funds from two local marinas that utilize the boat ramp. Both </w:t>
      </w:r>
      <w:r w:rsidR="002069F3" w:rsidRPr="007A2729">
        <w:rPr>
          <w:rFonts w:ascii="Arial" w:hAnsi="Arial" w:cs="Arial"/>
          <w:color w:val="141414"/>
          <w:sz w:val="20"/>
          <w:szCs w:val="20"/>
        </w:rPr>
        <w:t xml:space="preserve">John Jay McPartland, </w:t>
      </w:r>
      <w:r w:rsidR="00D229E1" w:rsidRPr="007A2729">
        <w:rPr>
          <w:rFonts w:ascii="Arial" w:hAnsi="Arial" w:cs="Arial"/>
          <w:color w:val="141414"/>
          <w:sz w:val="20"/>
          <w:szCs w:val="20"/>
        </w:rPr>
        <w:t>owner of</w:t>
      </w:r>
      <w:r w:rsidR="002069F3" w:rsidRPr="007A2729">
        <w:rPr>
          <w:rFonts w:ascii="Arial" w:hAnsi="Arial" w:cs="Arial"/>
          <w:color w:val="141414"/>
          <w:sz w:val="20"/>
          <w:szCs w:val="20"/>
        </w:rPr>
        <w:t xml:space="preserve"> </w:t>
      </w:r>
      <w:r w:rsidRPr="007A2729">
        <w:rPr>
          <w:rFonts w:ascii="Arial" w:hAnsi="Arial" w:cs="Arial"/>
          <w:color w:val="141414"/>
          <w:sz w:val="20"/>
          <w:szCs w:val="20"/>
        </w:rPr>
        <w:t xml:space="preserve">the Marina at Hatter’s Point and </w:t>
      </w:r>
      <w:r w:rsidR="002069F3" w:rsidRPr="007A2729">
        <w:rPr>
          <w:rFonts w:ascii="Arial" w:hAnsi="Arial" w:cs="Arial"/>
          <w:color w:val="141414"/>
          <w:sz w:val="20"/>
          <w:szCs w:val="20"/>
        </w:rPr>
        <w:t>Dan Healey, owner of the Marina at Amesbury Point committed funds to be utilized in the design, permitting</w:t>
      </w:r>
      <w:r w:rsidR="00380DF9" w:rsidRPr="007A2729">
        <w:rPr>
          <w:rFonts w:ascii="Arial" w:hAnsi="Arial" w:cs="Arial"/>
          <w:color w:val="141414"/>
          <w:sz w:val="20"/>
          <w:szCs w:val="20"/>
        </w:rPr>
        <w:t>,</w:t>
      </w:r>
      <w:r w:rsidR="002069F3" w:rsidRPr="007A2729">
        <w:rPr>
          <w:rFonts w:ascii="Arial" w:hAnsi="Arial" w:cs="Arial"/>
          <w:color w:val="141414"/>
          <w:sz w:val="20"/>
          <w:szCs w:val="20"/>
        </w:rPr>
        <w:t xml:space="preserve"> and future maintenance of the maritime support facility. </w:t>
      </w:r>
      <w:r w:rsidR="00ED1A20">
        <w:rPr>
          <w:rFonts w:ascii="Arial" w:hAnsi="Arial" w:cs="Arial"/>
          <w:color w:val="141414"/>
          <w:sz w:val="20"/>
          <w:szCs w:val="20"/>
        </w:rPr>
        <w:t>Marc Front</w:t>
      </w:r>
      <w:r w:rsidR="00836972">
        <w:rPr>
          <w:rFonts w:ascii="Arial" w:hAnsi="Arial" w:cs="Arial"/>
          <w:color w:val="141414"/>
          <w:sz w:val="20"/>
          <w:szCs w:val="20"/>
        </w:rPr>
        <w:t>iero, owner of Goodwin Creek Marina</w:t>
      </w:r>
      <w:r w:rsidR="006C0810">
        <w:rPr>
          <w:rFonts w:ascii="Arial" w:hAnsi="Arial" w:cs="Arial"/>
          <w:color w:val="141414"/>
          <w:sz w:val="20"/>
          <w:szCs w:val="20"/>
        </w:rPr>
        <w:t>,</w:t>
      </w:r>
      <w:r w:rsidR="00836972">
        <w:rPr>
          <w:rFonts w:ascii="Arial" w:hAnsi="Arial" w:cs="Arial"/>
          <w:color w:val="141414"/>
          <w:sz w:val="20"/>
          <w:szCs w:val="20"/>
        </w:rPr>
        <w:t xml:space="preserve"> </w:t>
      </w:r>
      <w:r w:rsidR="004A72BC">
        <w:rPr>
          <w:rFonts w:ascii="Arial" w:hAnsi="Arial" w:cs="Arial"/>
          <w:color w:val="141414"/>
          <w:sz w:val="20"/>
          <w:szCs w:val="20"/>
        </w:rPr>
        <w:t>also provided a letter of support which was included in</w:t>
      </w:r>
      <w:r w:rsidR="003168CC">
        <w:rPr>
          <w:rFonts w:ascii="Arial" w:hAnsi="Arial" w:cs="Arial"/>
          <w:color w:val="141414"/>
          <w:sz w:val="20"/>
          <w:szCs w:val="20"/>
        </w:rPr>
        <w:t xml:space="preserve"> the proposal. </w:t>
      </w:r>
    </w:p>
    <w:p w14:paraId="4F0187CB" w14:textId="7DE82264" w:rsidR="002069F3" w:rsidRPr="007A2729" w:rsidRDefault="00332EE7" w:rsidP="007A2729">
      <w:pPr>
        <w:spacing w:line="276" w:lineRule="auto"/>
        <w:rPr>
          <w:rFonts w:ascii="Arial" w:hAnsi="Arial" w:cs="Arial"/>
          <w:sz w:val="20"/>
          <w:szCs w:val="20"/>
        </w:rPr>
      </w:pPr>
      <w:r w:rsidRPr="007A2729">
        <w:rPr>
          <w:rFonts w:ascii="Arial" w:hAnsi="Arial" w:cs="Arial"/>
          <w:color w:val="141414"/>
          <w:sz w:val="20"/>
          <w:szCs w:val="20"/>
        </w:rPr>
        <w:t>The Washington Landing boat ramp serves as Amesbury’s only public access to the river</w:t>
      </w:r>
      <w:r w:rsidR="00730AD7" w:rsidRPr="007A2729">
        <w:rPr>
          <w:rFonts w:ascii="Arial" w:hAnsi="Arial" w:cs="Arial"/>
          <w:color w:val="141414"/>
          <w:sz w:val="20"/>
          <w:szCs w:val="20"/>
        </w:rPr>
        <w:t>,</w:t>
      </w:r>
      <w:r w:rsidRPr="007A2729">
        <w:rPr>
          <w:rFonts w:ascii="Arial" w:hAnsi="Arial" w:cs="Arial"/>
          <w:color w:val="141414"/>
          <w:sz w:val="20"/>
          <w:szCs w:val="20"/>
        </w:rPr>
        <w:t xml:space="preserve"> and with increased recreational use and supporting </w:t>
      </w:r>
      <w:r w:rsidR="00D229E1" w:rsidRPr="007A2729">
        <w:rPr>
          <w:rFonts w:ascii="Arial" w:hAnsi="Arial" w:cs="Arial"/>
          <w:color w:val="141414"/>
          <w:sz w:val="20"/>
          <w:szCs w:val="20"/>
        </w:rPr>
        <w:t>four</w:t>
      </w:r>
      <w:r w:rsidR="00730AD7" w:rsidRPr="007A2729">
        <w:rPr>
          <w:rFonts w:ascii="Arial" w:hAnsi="Arial" w:cs="Arial"/>
          <w:color w:val="141414"/>
          <w:sz w:val="20"/>
          <w:szCs w:val="20"/>
        </w:rPr>
        <w:t xml:space="preserve"> </w:t>
      </w:r>
      <w:r w:rsidRPr="007A2729">
        <w:rPr>
          <w:rFonts w:ascii="Arial" w:hAnsi="Arial" w:cs="Arial"/>
          <w:color w:val="141414"/>
          <w:sz w:val="20"/>
          <w:szCs w:val="20"/>
        </w:rPr>
        <w:t xml:space="preserve">surrounding marina businesses, it has deteriorated over the years. </w:t>
      </w:r>
    </w:p>
    <w:p w14:paraId="0E715CD5" w14:textId="606B39F2" w:rsidR="00A22EF9" w:rsidRPr="007A2729" w:rsidRDefault="00A22EF9" w:rsidP="007A2729">
      <w:pPr>
        <w:spacing w:line="276" w:lineRule="auto"/>
        <w:rPr>
          <w:rFonts w:ascii="Arial" w:hAnsi="Arial" w:cs="Arial"/>
          <w:color w:val="141414"/>
          <w:sz w:val="20"/>
          <w:szCs w:val="20"/>
        </w:rPr>
      </w:pPr>
      <w:r w:rsidRPr="007A2729">
        <w:rPr>
          <w:rFonts w:ascii="Arial" w:hAnsi="Arial" w:cs="Arial"/>
          <w:color w:val="141414"/>
          <w:sz w:val="20"/>
          <w:szCs w:val="20"/>
        </w:rPr>
        <w:t xml:space="preserve">The project </w:t>
      </w:r>
      <w:r w:rsidR="00122483" w:rsidRPr="007A2729">
        <w:rPr>
          <w:rFonts w:ascii="Arial" w:hAnsi="Arial" w:cs="Arial"/>
          <w:color w:val="141414"/>
          <w:sz w:val="20"/>
          <w:szCs w:val="20"/>
        </w:rPr>
        <w:t xml:space="preserve">submitted for the grant </w:t>
      </w:r>
      <w:r w:rsidRPr="007A2729">
        <w:rPr>
          <w:rFonts w:ascii="Arial" w:hAnsi="Arial" w:cs="Arial"/>
          <w:color w:val="141414"/>
          <w:sz w:val="20"/>
          <w:szCs w:val="20"/>
        </w:rPr>
        <w:t xml:space="preserve">includes the shoreline restoration and revitalization of the Washington Landing Maritime Support Facility along the Merrimack River in Amesbury. The four main capital components of the project include: replacement of the boat ramp; addition of approx. 900 SF of landside boardwalk area to support the harbormaster office and access to the boat ramp; installation of a gangway and </w:t>
      </w:r>
      <w:r w:rsidR="007A2729" w:rsidRPr="007A2729">
        <w:rPr>
          <w:rFonts w:ascii="Arial" w:hAnsi="Arial" w:cs="Arial"/>
          <w:color w:val="141414"/>
          <w:sz w:val="20"/>
          <w:szCs w:val="20"/>
        </w:rPr>
        <w:t>100-foot</w:t>
      </w:r>
      <w:r w:rsidRPr="007A2729">
        <w:rPr>
          <w:rFonts w:ascii="Arial" w:hAnsi="Arial" w:cs="Arial"/>
          <w:color w:val="141414"/>
          <w:sz w:val="20"/>
          <w:szCs w:val="20"/>
        </w:rPr>
        <w:t xml:space="preserve"> finger dock for the boat ramp facility and transient vessels; and improvements to the parking area and restoration of the living shoreline adjacent the boat ramp.</w:t>
      </w:r>
      <w:r w:rsidR="003053B3" w:rsidRPr="007A2729">
        <w:rPr>
          <w:rFonts w:ascii="Arial" w:hAnsi="Arial" w:cs="Arial"/>
          <w:color w:val="141414"/>
          <w:sz w:val="20"/>
          <w:szCs w:val="20"/>
        </w:rPr>
        <w:t xml:space="preserve"> </w:t>
      </w:r>
    </w:p>
    <w:p w14:paraId="36D10890" w14:textId="77777777" w:rsidR="007A2729" w:rsidRDefault="007A2729" w:rsidP="007A2729">
      <w:pPr>
        <w:spacing w:line="276" w:lineRule="auto"/>
        <w:rPr>
          <w:rFonts w:ascii="Arial" w:hAnsi="Arial" w:cs="Arial"/>
          <w:color w:val="141414"/>
          <w:sz w:val="20"/>
          <w:szCs w:val="20"/>
        </w:rPr>
      </w:pPr>
    </w:p>
    <w:p w14:paraId="68D2FD9F" w14:textId="77777777" w:rsidR="007A2729" w:rsidRDefault="007A2729" w:rsidP="007A2729">
      <w:pPr>
        <w:spacing w:line="276" w:lineRule="auto"/>
        <w:rPr>
          <w:rFonts w:ascii="Arial" w:hAnsi="Arial" w:cs="Arial"/>
          <w:color w:val="141414"/>
          <w:sz w:val="20"/>
          <w:szCs w:val="20"/>
        </w:rPr>
      </w:pPr>
    </w:p>
    <w:p w14:paraId="2C734B05" w14:textId="56832330" w:rsidR="009807E6" w:rsidRPr="007A2729" w:rsidRDefault="00730AD7" w:rsidP="007A2729">
      <w:pPr>
        <w:spacing w:line="276" w:lineRule="auto"/>
        <w:rPr>
          <w:rFonts w:ascii="Arial" w:hAnsi="Arial" w:cs="Arial"/>
          <w:color w:val="141414"/>
          <w:sz w:val="20"/>
          <w:szCs w:val="20"/>
        </w:rPr>
      </w:pPr>
      <w:r w:rsidRPr="007A2729">
        <w:rPr>
          <w:rFonts w:ascii="Arial" w:hAnsi="Arial" w:cs="Arial"/>
          <w:color w:val="141414"/>
          <w:sz w:val="20"/>
          <w:szCs w:val="20"/>
        </w:rPr>
        <w:lastRenderedPageBreak/>
        <w:t xml:space="preserve">This </w:t>
      </w:r>
      <w:r w:rsidR="00277906" w:rsidRPr="007A2729">
        <w:rPr>
          <w:rFonts w:ascii="Arial" w:hAnsi="Arial" w:cs="Arial"/>
          <w:color w:val="141414"/>
          <w:sz w:val="20"/>
          <w:szCs w:val="20"/>
        </w:rPr>
        <w:t>funding</w:t>
      </w:r>
      <w:r w:rsidRPr="007A2729">
        <w:rPr>
          <w:rFonts w:ascii="Arial" w:hAnsi="Arial" w:cs="Arial"/>
          <w:color w:val="141414"/>
          <w:sz w:val="20"/>
          <w:szCs w:val="20"/>
        </w:rPr>
        <w:t xml:space="preserve"> follows the Merrimack Regional Transit Authority’s (MeVa) recently awarded grant to activate a water-based transit system on the Merrimack River where they have identified </w:t>
      </w:r>
      <w:r w:rsidR="003053B3" w:rsidRPr="007A2729">
        <w:rPr>
          <w:rFonts w:ascii="Arial" w:hAnsi="Arial" w:cs="Arial"/>
          <w:color w:val="141414"/>
          <w:sz w:val="20"/>
          <w:szCs w:val="20"/>
        </w:rPr>
        <w:t xml:space="preserve">Amesbury’s boat ramp as a potential docking location. </w:t>
      </w:r>
      <w:r w:rsidR="00C104A7" w:rsidRPr="007A2729">
        <w:rPr>
          <w:rFonts w:ascii="Arial" w:hAnsi="Arial" w:cs="Arial"/>
          <w:color w:val="141414"/>
          <w:sz w:val="20"/>
          <w:szCs w:val="20"/>
        </w:rPr>
        <w:t>It also aligns with the city</w:t>
      </w:r>
      <w:r w:rsidR="00277906" w:rsidRPr="007A2729">
        <w:rPr>
          <w:rFonts w:ascii="Arial" w:hAnsi="Arial" w:cs="Arial"/>
          <w:color w:val="141414"/>
          <w:sz w:val="20"/>
          <w:szCs w:val="20"/>
        </w:rPr>
        <w:t xml:space="preserve"> of Amesbury’s </w:t>
      </w:r>
      <w:r w:rsidR="00C104A7" w:rsidRPr="007A2729">
        <w:rPr>
          <w:rFonts w:ascii="Arial" w:hAnsi="Arial" w:cs="Arial"/>
          <w:color w:val="141414"/>
          <w:sz w:val="20"/>
          <w:szCs w:val="20"/>
        </w:rPr>
        <w:t xml:space="preserve">commitment to </w:t>
      </w:r>
      <w:r w:rsidR="00277906" w:rsidRPr="007A2729">
        <w:rPr>
          <w:rFonts w:ascii="Arial" w:hAnsi="Arial" w:cs="Arial"/>
          <w:color w:val="141414"/>
          <w:sz w:val="20"/>
          <w:szCs w:val="20"/>
        </w:rPr>
        <w:t xml:space="preserve">water safety by </w:t>
      </w:r>
      <w:r w:rsidR="00C104A7" w:rsidRPr="007A2729">
        <w:rPr>
          <w:rFonts w:ascii="Arial" w:hAnsi="Arial" w:cs="Arial"/>
          <w:color w:val="141414"/>
          <w:sz w:val="20"/>
          <w:szCs w:val="20"/>
        </w:rPr>
        <w:t>expanding the Harbormaster Program</w:t>
      </w:r>
      <w:r w:rsidR="00B50B5B">
        <w:rPr>
          <w:rFonts w:ascii="Arial" w:hAnsi="Arial" w:cs="Arial"/>
          <w:color w:val="141414"/>
          <w:sz w:val="20"/>
          <w:szCs w:val="20"/>
        </w:rPr>
        <w:t>,</w:t>
      </w:r>
      <w:r w:rsidR="00BC0C47" w:rsidRPr="007A2729">
        <w:rPr>
          <w:rFonts w:ascii="Arial" w:hAnsi="Arial" w:cs="Arial"/>
          <w:color w:val="141414"/>
          <w:sz w:val="20"/>
          <w:szCs w:val="20"/>
        </w:rPr>
        <w:t xml:space="preserve"> including </w:t>
      </w:r>
      <w:r w:rsidR="00C104A7" w:rsidRPr="007A2729">
        <w:rPr>
          <w:rFonts w:ascii="Arial" w:hAnsi="Arial" w:cs="Arial"/>
          <w:color w:val="141414"/>
          <w:sz w:val="20"/>
          <w:szCs w:val="20"/>
        </w:rPr>
        <w:t>the purchase of a new boat</w:t>
      </w:r>
      <w:r w:rsidR="007A57A5">
        <w:rPr>
          <w:rFonts w:ascii="Arial" w:hAnsi="Arial" w:cs="Arial"/>
          <w:color w:val="141414"/>
          <w:sz w:val="20"/>
          <w:szCs w:val="20"/>
        </w:rPr>
        <w:t>.</w:t>
      </w:r>
    </w:p>
    <w:p w14:paraId="48199752" w14:textId="77777777" w:rsidR="002069F3" w:rsidRPr="007A2729" w:rsidRDefault="002069F3" w:rsidP="007A2729">
      <w:pPr>
        <w:spacing w:line="276" w:lineRule="auto"/>
        <w:rPr>
          <w:rFonts w:ascii="Arial" w:hAnsi="Arial" w:cs="Arial"/>
          <w:b/>
          <w:bCs/>
          <w:color w:val="141414"/>
          <w:sz w:val="20"/>
          <w:szCs w:val="20"/>
        </w:rPr>
      </w:pPr>
    </w:p>
    <w:p w14:paraId="5A5480AE" w14:textId="18CF03BA" w:rsidR="00561715" w:rsidRPr="008A5E4F" w:rsidRDefault="009807E6" w:rsidP="007A2729">
      <w:pPr>
        <w:spacing w:line="276" w:lineRule="auto"/>
        <w:rPr>
          <w:rFonts w:ascii="Arial" w:hAnsi="Arial" w:cs="Arial"/>
          <w:b/>
          <w:bCs/>
          <w:color w:val="141414"/>
          <w:sz w:val="20"/>
          <w:szCs w:val="20"/>
        </w:rPr>
      </w:pPr>
      <w:r w:rsidRPr="008A5E4F">
        <w:rPr>
          <w:rFonts w:ascii="Arial" w:hAnsi="Arial" w:cs="Arial"/>
          <w:b/>
          <w:bCs/>
          <w:color w:val="141414"/>
          <w:sz w:val="20"/>
          <w:szCs w:val="20"/>
        </w:rPr>
        <w:t>Quote from Craig Bailey, Amesbury Police Chief</w:t>
      </w:r>
    </w:p>
    <w:p w14:paraId="000C47BA" w14:textId="64A238B8" w:rsidR="009807E6" w:rsidRPr="008A5E4F" w:rsidRDefault="009807E6" w:rsidP="007A2729">
      <w:pPr>
        <w:spacing w:line="276" w:lineRule="auto"/>
        <w:rPr>
          <w:rFonts w:ascii="Arial" w:hAnsi="Arial" w:cs="Arial"/>
          <w:sz w:val="20"/>
          <w:szCs w:val="20"/>
        </w:rPr>
      </w:pPr>
      <w:r w:rsidRPr="008A5E4F">
        <w:rPr>
          <w:rFonts w:ascii="Arial" w:hAnsi="Arial" w:cs="Arial"/>
          <w:color w:val="141414"/>
          <w:sz w:val="20"/>
          <w:szCs w:val="20"/>
        </w:rPr>
        <w:t xml:space="preserve"> </w:t>
      </w:r>
      <w:r w:rsidR="00561715" w:rsidRPr="008A5E4F">
        <w:rPr>
          <w:rFonts w:ascii="Arial" w:hAnsi="Arial" w:cs="Arial"/>
          <w:sz w:val="20"/>
          <w:szCs w:val="20"/>
        </w:rPr>
        <w:t xml:space="preserve">“I’m incredibly proud of all the hard work and dedication the Amesbury Harbormasters before me have committed to which has mostly, if not entirely been, done on a volunteer basis.  In my humble opinion this grant is a small token of both the city and the State’s appreciation for their commitment to the City of Amesbury. I can’t wait to see what this </w:t>
      </w:r>
      <w:r w:rsidR="008A0174" w:rsidRPr="008A5E4F">
        <w:rPr>
          <w:rFonts w:ascii="Arial" w:hAnsi="Arial" w:cs="Arial"/>
          <w:sz w:val="20"/>
          <w:szCs w:val="20"/>
        </w:rPr>
        <w:t>huge</w:t>
      </w:r>
      <w:r w:rsidR="00561715" w:rsidRPr="008A5E4F">
        <w:rPr>
          <w:rFonts w:ascii="Arial" w:hAnsi="Arial" w:cs="Arial"/>
          <w:sz w:val="20"/>
          <w:szCs w:val="20"/>
        </w:rPr>
        <w:t xml:space="preserve"> change on Amesbury’s waterfront is going to do for the rest of the city!”  </w:t>
      </w:r>
      <w:r w:rsidR="00561715" w:rsidRPr="008A5E4F">
        <w:rPr>
          <w:rFonts w:ascii="Arial" w:hAnsi="Arial" w:cs="Arial"/>
          <w:sz w:val="20"/>
          <w:szCs w:val="20"/>
        </w:rPr>
        <w:br/>
      </w:r>
    </w:p>
    <w:p w14:paraId="0F5C9EAD" w14:textId="715DC342" w:rsidR="009807E6" w:rsidRPr="008A5E4F" w:rsidRDefault="009807E6" w:rsidP="007A2729">
      <w:pPr>
        <w:spacing w:line="276" w:lineRule="auto"/>
        <w:rPr>
          <w:rFonts w:ascii="Arial" w:hAnsi="Arial" w:cs="Arial"/>
          <w:b/>
          <w:bCs/>
          <w:color w:val="141414"/>
          <w:sz w:val="20"/>
          <w:szCs w:val="20"/>
        </w:rPr>
      </w:pPr>
      <w:r w:rsidRPr="008A5E4F">
        <w:rPr>
          <w:rFonts w:ascii="Arial" w:hAnsi="Arial" w:cs="Arial"/>
          <w:b/>
          <w:bCs/>
          <w:color w:val="141414"/>
          <w:sz w:val="20"/>
          <w:szCs w:val="20"/>
        </w:rPr>
        <w:t xml:space="preserve">Quote from Nick Cracknell, Director of Community and Economic Development </w:t>
      </w:r>
    </w:p>
    <w:p w14:paraId="10AF2703" w14:textId="671B908D" w:rsidR="00561715" w:rsidRPr="008A5E4F" w:rsidRDefault="00561715" w:rsidP="007A2729">
      <w:pPr>
        <w:spacing w:line="276" w:lineRule="auto"/>
        <w:rPr>
          <w:rFonts w:ascii="Arial" w:hAnsi="Arial" w:cs="Arial"/>
          <w:color w:val="141414"/>
          <w:sz w:val="20"/>
          <w:szCs w:val="20"/>
        </w:rPr>
      </w:pPr>
      <w:r w:rsidRPr="008A5E4F">
        <w:rPr>
          <w:rFonts w:ascii="Arial" w:hAnsi="Arial" w:cs="Arial"/>
          <w:sz w:val="20"/>
          <w:szCs w:val="20"/>
        </w:rPr>
        <w:t xml:space="preserve">“Amesbury currently has </w:t>
      </w:r>
      <w:r w:rsidR="00E32DD8">
        <w:rPr>
          <w:rFonts w:ascii="Arial" w:hAnsi="Arial" w:cs="Arial"/>
          <w:sz w:val="20"/>
          <w:szCs w:val="20"/>
        </w:rPr>
        <w:t>four</w:t>
      </w:r>
      <w:r w:rsidRPr="008A5E4F">
        <w:rPr>
          <w:rFonts w:ascii="Arial" w:hAnsi="Arial" w:cs="Arial"/>
          <w:sz w:val="20"/>
          <w:szCs w:val="20"/>
        </w:rPr>
        <w:t xml:space="preserve"> large commercial marinas along the banks of the Merrimack River. Improvements proposed for the Landing will directly support operations of the existing marinas and will offer opportunities for transient boaters to visit Amesbury. Additionally, the abutting marina (located at 2 Merrimac Street) is currently proposing to invest more than $5m in site improvements including a new 85-seat, full-service restaurant facility</w:t>
      </w:r>
      <w:r w:rsidR="00CD2C79">
        <w:rPr>
          <w:rFonts w:ascii="Arial" w:hAnsi="Arial" w:cs="Arial"/>
          <w:sz w:val="20"/>
          <w:szCs w:val="20"/>
        </w:rPr>
        <w:t>,</w:t>
      </w:r>
      <w:r w:rsidRPr="008A5E4F">
        <w:rPr>
          <w:rFonts w:ascii="Arial" w:hAnsi="Arial" w:cs="Arial"/>
          <w:sz w:val="20"/>
          <w:szCs w:val="20"/>
        </w:rPr>
        <w:t xml:space="preserve"> and</w:t>
      </w:r>
      <w:r w:rsidR="00CD2C79">
        <w:rPr>
          <w:rFonts w:ascii="Arial" w:hAnsi="Arial" w:cs="Arial"/>
          <w:sz w:val="20"/>
          <w:szCs w:val="20"/>
        </w:rPr>
        <w:t xml:space="preserve"> a</w:t>
      </w:r>
      <w:r w:rsidRPr="008A5E4F">
        <w:rPr>
          <w:rFonts w:ascii="Arial" w:hAnsi="Arial" w:cs="Arial"/>
          <w:sz w:val="20"/>
          <w:szCs w:val="20"/>
        </w:rPr>
        <w:t xml:space="preserve"> </w:t>
      </w:r>
      <w:r w:rsidR="00933C3E" w:rsidRPr="008A5E4F">
        <w:rPr>
          <w:rFonts w:ascii="Arial" w:hAnsi="Arial" w:cs="Arial"/>
          <w:sz w:val="20"/>
          <w:szCs w:val="20"/>
        </w:rPr>
        <w:t>m</w:t>
      </w:r>
      <w:r w:rsidR="00933C3E">
        <w:rPr>
          <w:rFonts w:ascii="Arial" w:hAnsi="Arial" w:cs="Arial"/>
          <w:sz w:val="20"/>
          <w:szCs w:val="20"/>
        </w:rPr>
        <w:t>arina operation</w:t>
      </w:r>
      <w:r w:rsidR="001C7DA6">
        <w:rPr>
          <w:rFonts w:ascii="Arial" w:hAnsi="Arial" w:cs="Arial"/>
          <w:sz w:val="20"/>
          <w:szCs w:val="20"/>
        </w:rPr>
        <w:t xml:space="preserve"> building</w:t>
      </w:r>
      <w:r w:rsidRPr="008A5E4F">
        <w:rPr>
          <w:rFonts w:ascii="Arial" w:hAnsi="Arial" w:cs="Arial"/>
          <w:sz w:val="20"/>
          <w:szCs w:val="20"/>
        </w:rPr>
        <w:t>. Thus, these two projects will completely transform and reactivate this historic site and gateway location at the junction of the Powwow and Merrimack Rivers.”</w:t>
      </w:r>
    </w:p>
    <w:p w14:paraId="54F3460C" w14:textId="77777777" w:rsidR="007A2729" w:rsidRPr="008A5E4F" w:rsidRDefault="007A2729" w:rsidP="007A2729">
      <w:pPr>
        <w:spacing w:line="276" w:lineRule="auto"/>
        <w:rPr>
          <w:rFonts w:ascii="Arial" w:hAnsi="Arial" w:cs="Arial"/>
          <w:color w:val="141414"/>
          <w:sz w:val="20"/>
          <w:szCs w:val="20"/>
        </w:rPr>
      </w:pPr>
    </w:p>
    <w:p w14:paraId="62F9726A" w14:textId="6A2CD4F9" w:rsidR="009807E6" w:rsidRPr="008A5E4F" w:rsidRDefault="009807E6" w:rsidP="007A2729">
      <w:pPr>
        <w:spacing w:line="276" w:lineRule="auto"/>
        <w:rPr>
          <w:rFonts w:ascii="Arial" w:hAnsi="Arial" w:cs="Arial"/>
          <w:b/>
          <w:bCs/>
          <w:color w:val="141414"/>
          <w:sz w:val="20"/>
          <w:szCs w:val="20"/>
        </w:rPr>
      </w:pPr>
      <w:r w:rsidRPr="008A5E4F">
        <w:rPr>
          <w:rFonts w:ascii="Arial" w:hAnsi="Arial" w:cs="Arial"/>
          <w:b/>
          <w:bCs/>
          <w:color w:val="141414"/>
          <w:sz w:val="20"/>
          <w:szCs w:val="20"/>
        </w:rPr>
        <w:t xml:space="preserve">Quote from Kassandra Gove, Mayor of Amesbury </w:t>
      </w:r>
    </w:p>
    <w:p w14:paraId="22365618" w14:textId="784DBC42" w:rsidR="00561715" w:rsidRPr="008A5E4F" w:rsidRDefault="00561715" w:rsidP="007A2729">
      <w:pPr>
        <w:spacing w:line="276" w:lineRule="auto"/>
        <w:rPr>
          <w:rFonts w:ascii="Arial" w:hAnsi="Arial" w:cs="Arial"/>
          <w:color w:val="141414"/>
          <w:sz w:val="20"/>
          <w:szCs w:val="20"/>
        </w:rPr>
      </w:pPr>
      <w:r w:rsidRPr="008A5E4F">
        <w:rPr>
          <w:rFonts w:ascii="Arial" w:hAnsi="Arial" w:cs="Arial"/>
          <w:color w:val="141414"/>
          <w:sz w:val="20"/>
          <w:szCs w:val="20"/>
        </w:rPr>
        <w:t>This grant is a huge win for</w:t>
      </w:r>
      <w:r w:rsidR="00A24AEC" w:rsidRPr="008A5E4F">
        <w:rPr>
          <w:rFonts w:ascii="Arial" w:hAnsi="Arial" w:cs="Arial"/>
          <w:color w:val="141414"/>
          <w:sz w:val="20"/>
          <w:szCs w:val="20"/>
        </w:rPr>
        <w:t xml:space="preserve"> </w:t>
      </w:r>
      <w:r w:rsidRPr="008A5E4F">
        <w:rPr>
          <w:rFonts w:ascii="Arial" w:hAnsi="Arial" w:cs="Arial"/>
          <w:color w:val="141414"/>
          <w:sz w:val="20"/>
          <w:szCs w:val="20"/>
        </w:rPr>
        <w:t xml:space="preserve">Amesbury. The improvements to the Washington Landing boat ramp funded by this earmark, and the proposed development of the adjacent marina, will be transformative for that area and will </w:t>
      </w:r>
      <w:r w:rsidR="00131CD7" w:rsidRPr="008A5E4F">
        <w:rPr>
          <w:rFonts w:ascii="Arial" w:hAnsi="Arial" w:cs="Arial"/>
          <w:color w:val="141414"/>
          <w:sz w:val="20"/>
          <w:szCs w:val="20"/>
        </w:rPr>
        <w:t>provide safe access to the Merrimack and foster economic growth. This was a truly collaborative effort between city departments, advocacy from Representative Dawne Shand, and financial commitments from some of the local marinas in support of the project.</w:t>
      </w:r>
      <w:r w:rsidR="005A1065" w:rsidRPr="008A5E4F">
        <w:rPr>
          <w:rFonts w:ascii="Arial" w:hAnsi="Arial" w:cs="Arial"/>
          <w:color w:val="141414"/>
          <w:sz w:val="20"/>
          <w:szCs w:val="20"/>
        </w:rPr>
        <w:t xml:space="preserve"> I’d also like to </w:t>
      </w:r>
      <w:r w:rsidR="00384E68" w:rsidRPr="008A5E4F">
        <w:rPr>
          <w:rFonts w:ascii="Arial" w:hAnsi="Arial" w:cs="Arial"/>
          <w:color w:val="141414"/>
          <w:sz w:val="20"/>
          <w:szCs w:val="20"/>
        </w:rPr>
        <w:t>thank Governor Heal</w:t>
      </w:r>
      <w:r w:rsidR="003D1E79">
        <w:rPr>
          <w:rFonts w:ascii="Arial" w:hAnsi="Arial" w:cs="Arial"/>
          <w:color w:val="141414"/>
          <w:sz w:val="20"/>
          <w:szCs w:val="20"/>
        </w:rPr>
        <w:t>e</w:t>
      </w:r>
      <w:r w:rsidR="00384E68" w:rsidRPr="008A5E4F">
        <w:rPr>
          <w:rFonts w:ascii="Arial" w:hAnsi="Arial" w:cs="Arial"/>
          <w:color w:val="141414"/>
          <w:sz w:val="20"/>
          <w:szCs w:val="20"/>
        </w:rPr>
        <w:t xml:space="preserve">y and Lieutenant Governor Driscoll for their continued support of </w:t>
      </w:r>
      <w:r w:rsidR="00A24AEC" w:rsidRPr="008A5E4F">
        <w:rPr>
          <w:rFonts w:ascii="Arial" w:hAnsi="Arial" w:cs="Arial"/>
          <w:color w:val="141414"/>
          <w:sz w:val="20"/>
          <w:szCs w:val="20"/>
        </w:rPr>
        <w:t>our city</w:t>
      </w:r>
      <w:r w:rsidR="00071415" w:rsidRPr="008A5E4F">
        <w:rPr>
          <w:rFonts w:ascii="Arial" w:hAnsi="Arial" w:cs="Arial"/>
          <w:color w:val="141414"/>
          <w:sz w:val="20"/>
          <w:szCs w:val="20"/>
        </w:rPr>
        <w:t>.</w:t>
      </w:r>
      <w:r w:rsidR="00131CD7" w:rsidRPr="008A5E4F">
        <w:rPr>
          <w:rFonts w:ascii="Arial" w:hAnsi="Arial" w:cs="Arial"/>
          <w:color w:val="141414"/>
          <w:sz w:val="20"/>
          <w:szCs w:val="20"/>
        </w:rPr>
        <w:t>”</w:t>
      </w:r>
    </w:p>
    <w:p w14:paraId="67567454" w14:textId="77777777" w:rsidR="004021D7" w:rsidRPr="007A2729" w:rsidRDefault="004021D7" w:rsidP="007A2729">
      <w:pPr>
        <w:spacing w:line="276" w:lineRule="auto"/>
        <w:rPr>
          <w:rFonts w:ascii="Arial" w:hAnsi="Arial" w:cs="Arial"/>
          <w:color w:val="141414"/>
          <w:sz w:val="20"/>
          <w:szCs w:val="20"/>
        </w:rPr>
      </w:pPr>
    </w:p>
    <w:p w14:paraId="65AF3CFD" w14:textId="77777777" w:rsidR="00122483" w:rsidRPr="007A2729" w:rsidRDefault="00122483" w:rsidP="007A2729">
      <w:pPr>
        <w:spacing w:line="276" w:lineRule="auto"/>
        <w:rPr>
          <w:rStyle w:val="ui-provider"/>
          <w:rFonts w:ascii="Arial" w:hAnsi="Arial" w:cs="Arial"/>
          <w:sz w:val="20"/>
          <w:szCs w:val="20"/>
        </w:rPr>
      </w:pPr>
    </w:p>
    <w:p w14:paraId="1AC8833A" w14:textId="2B33D873" w:rsidR="0069095F" w:rsidRPr="007A2729" w:rsidRDefault="008657ED" w:rsidP="007A2729">
      <w:pPr>
        <w:spacing w:line="276" w:lineRule="auto"/>
        <w:jc w:val="center"/>
        <w:rPr>
          <w:rFonts w:ascii="Arial" w:hAnsi="Arial" w:cs="Arial"/>
          <w:b/>
          <w:bCs/>
          <w:sz w:val="20"/>
          <w:szCs w:val="20"/>
        </w:rPr>
      </w:pPr>
      <w:r w:rsidRPr="007A2729">
        <w:rPr>
          <w:rStyle w:val="ui-provider"/>
          <w:rFonts w:ascii="Arial" w:hAnsi="Arial" w:cs="Arial"/>
          <w:sz w:val="20"/>
          <w:szCs w:val="20"/>
        </w:rPr>
        <w:t>###</w:t>
      </w:r>
    </w:p>
    <w:bookmarkEnd w:id="0"/>
    <w:bookmarkEnd w:id="1"/>
    <w:p w14:paraId="4ECD6174" w14:textId="5223F085" w:rsidR="00ED72DA" w:rsidRPr="007A2729" w:rsidRDefault="00ED72DA" w:rsidP="007A2729">
      <w:pPr>
        <w:spacing w:line="276" w:lineRule="auto"/>
        <w:rPr>
          <w:rFonts w:ascii="Arial" w:hAnsi="Arial" w:cs="Arial"/>
          <w:sz w:val="20"/>
          <w:szCs w:val="20"/>
        </w:rPr>
      </w:pPr>
    </w:p>
    <w:sectPr w:rsidR="00ED72DA" w:rsidRPr="007A2729"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40E4" w14:textId="77777777" w:rsidR="00DF1871" w:rsidRDefault="00DF1871" w:rsidP="007F6441">
      <w:pPr>
        <w:spacing w:after="0" w:line="240" w:lineRule="auto"/>
      </w:pPr>
      <w:r>
        <w:separator/>
      </w:r>
    </w:p>
  </w:endnote>
  <w:endnote w:type="continuationSeparator" w:id="0">
    <w:p w14:paraId="4FA70178" w14:textId="77777777" w:rsidR="00DF1871" w:rsidRDefault="00DF1871" w:rsidP="007F6441">
      <w:pPr>
        <w:spacing w:after="0" w:line="240" w:lineRule="auto"/>
      </w:pPr>
      <w:r>
        <w:continuationSeparator/>
      </w:r>
    </w:p>
  </w:endnote>
  <w:endnote w:type="continuationNotice" w:id="1">
    <w:p w14:paraId="1DA91F8D" w14:textId="77777777" w:rsidR="00DF1871" w:rsidRDefault="00DF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B947" w14:textId="77777777" w:rsidR="00DF1871" w:rsidRDefault="00DF1871" w:rsidP="007F6441">
      <w:pPr>
        <w:spacing w:after="0" w:line="240" w:lineRule="auto"/>
      </w:pPr>
      <w:r>
        <w:separator/>
      </w:r>
    </w:p>
  </w:footnote>
  <w:footnote w:type="continuationSeparator" w:id="0">
    <w:p w14:paraId="4CC02C47" w14:textId="77777777" w:rsidR="00DF1871" w:rsidRDefault="00DF1871" w:rsidP="007F6441">
      <w:pPr>
        <w:spacing w:after="0" w:line="240" w:lineRule="auto"/>
      </w:pPr>
      <w:r>
        <w:continuationSeparator/>
      </w:r>
    </w:p>
  </w:footnote>
  <w:footnote w:type="continuationNotice" w:id="1">
    <w:p w14:paraId="698B2BA3" w14:textId="77777777" w:rsidR="00DF1871" w:rsidRDefault="00DF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04307"/>
    <w:rsid w:val="000158A0"/>
    <w:rsid w:val="00031C5B"/>
    <w:rsid w:val="00036894"/>
    <w:rsid w:val="00040CFD"/>
    <w:rsid w:val="000447A3"/>
    <w:rsid w:val="00044852"/>
    <w:rsid w:val="000564ED"/>
    <w:rsid w:val="00060A5F"/>
    <w:rsid w:val="000627E0"/>
    <w:rsid w:val="000628CC"/>
    <w:rsid w:val="00064F90"/>
    <w:rsid w:val="000712A7"/>
    <w:rsid w:val="00071415"/>
    <w:rsid w:val="000739C3"/>
    <w:rsid w:val="00077682"/>
    <w:rsid w:val="000802DC"/>
    <w:rsid w:val="000A0B0A"/>
    <w:rsid w:val="000A1250"/>
    <w:rsid w:val="000A2742"/>
    <w:rsid w:val="000A4B3D"/>
    <w:rsid w:val="000A6B23"/>
    <w:rsid w:val="000A794C"/>
    <w:rsid w:val="000B01E9"/>
    <w:rsid w:val="000B2654"/>
    <w:rsid w:val="000B4712"/>
    <w:rsid w:val="000B56FA"/>
    <w:rsid w:val="000C25B1"/>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2483"/>
    <w:rsid w:val="00123BFB"/>
    <w:rsid w:val="00123ECE"/>
    <w:rsid w:val="00126FC6"/>
    <w:rsid w:val="0012743D"/>
    <w:rsid w:val="00131CD7"/>
    <w:rsid w:val="0013313B"/>
    <w:rsid w:val="00134DBB"/>
    <w:rsid w:val="00135016"/>
    <w:rsid w:val="00136A1D"/>
    <w:rsid w:val="00143981"/>
    <w:rsid w:val="001456BA"/>
    <w:rsid w:val="001474D1"/>
    <w:rsid w:val="0015290E"/>
    <w:rsid w:val="00160DB8"/>
    <w:rsid w:val="00161F2D"/>
    <w:rsid w:val="00162543"/>
    <w:rsid w:val="001719F7"/>
    <w:rsid w:val="00177405"/>
    <w:rsid w:val="0018731A"/>
    <w:rsid w:val="0018736A"/>
    <w:rsid w:val="001876A7"/>
    <w:rsid w:val="0019234F"/>
    <w:rsid w:val="00195766"/>
    <w:rsid w:val="00196FBC"/>
    <w:rsid w:val="001A1E3F"/>
    <w:rsid w:val="001A21C5"/>
    <w:rsid w:val="001B517C"/>
    <w:rsid w:val="001C7DA6"/>
    <w:rsid w:val="001D0D2F"/>
    <w:rsid w:val="001D11B3"/>
    <w:rsid w:val="001E188E"/>
    <w:rsid w:val="001E204B"/>
    <w:rsid w:val="001E27A6"/>
    <w:rsid w:val="001F0046"/>
    <w:rsid w:val="001F63A5"/>
    <w:rsid w:val="00200A5E"/>
    <w:rsid w:val="002069F3"/>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7906"/>
    <w:rsid w:val="0028513B"/>
    <w:rsid w:val="00287E6F"/>
    <w:rsid w:val="002906AE"/>
    <w:rsid w:val="00295323"/>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3B3"/>
    <w:rsid w:val="00305533"/>
    <w:rsid w:val="003168CC"/>
    <w:rsid w:val="00322226"/>
    <w:rsid w:val="003233EA"/>
    <w:rsid w:val="00325C90"/>
    <w:rsid w:val="00332EE7"/>
    <w:rsid w:val="003334B0"/>
    <w:rsid w:val="00340AE6"/>
    <w:rsid w:val="003422CE"/>
    <w:rsid w:val="0034286E"/>
    <w:rsid w:val="00356705"/>
    <w:rsid w:val="00363887"/>
    <w:rsid w:val="0037040F"/>
    <w:rsid w:val="003776B7"/>
    <w:rsid w:val="00380DF9"/>
    <w:rsid w:val="003813D4"/>
    <w:rsid w:val="00384E68"/>
    <w:rsid w:val="0039235E"/>
    <w:rsid w:val="00395374"/>
    <w:rsid w:val="00395B34"/>
    <w:rsid w:val="003A2CDA"/>
    <w:rsid w:val="003C4F3A"/>
    <w:rsid w:val="003C6B8A"/>
    <w:rsid w:val="003C7801"/>
    <w:rsid w:val="003D0826"/>
    <w:rsid w:val="003D1E79"/>
    <w:rsid w:val="003D3EDB"/>
    <w:rsid w:val="003D4019"/>
    <w:rsid w:val="003D41C6"/>
    <w:rsid w:val="003D4772"/>
    <w:rsid w:val="003D5A8E"/>
    <w:rsid w:val="003E063E"/>
    <w:rsid w:val="003E0A76"/>
    <w:rsid w:val="003E32CA"/>
    <w:rsid w:val="003E5BB1"/>
    <w:rsid w:val="003F00C1"/>
    <w:rsid w:val="004021D7"/>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2EA3"/>
    <w:rsid w:val="00493207"/>
    <w:rsid w:val="004945B8"/>
    <w:rsid w:val="00495170"/>
    <w:rsid w:val="004955C7"/>
    <w:rsid w:val="004A0143"/>
    <w:rsid w:val="004A0903"/>
    <w:rsid w:val="004A5287"/>
    <w:rsid w:val="004A53DE"/>
    <w:rsid w:val="004A5A13"/>
    <w:rsid w:val="004A72BC"/>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44F8F"/>
    <w:rsid w:val="005459BF"/>
    <w:rsid w:val="00555A54"/>
    <w:rsid w:val="00555BB0"/>
    <w:rsid w:val="0055654B"/>
    <w:rsid w:val="00557B26"/>
    <w:rsid w:val="00561715"/>
    <w:rsid w:val="005630E5"/>
    <w:rsid w:val="00571948"/>
    <w:rsid w:val="00574552"/>
    <w:rsid w:val="00577E2A"/>
    <w:rsid w:val="005803F6"/>
    <w:rsid w:val="00586585"/>
    <w:rsid w:val="00595B42"/>
    <w:rsid w:val="00595D51"/>
    <w:rsid w:val="005967E6"/>
    <w:rsid w:val="005A1065"/>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2EDA"/>
    <w:rsid w:val="005E6F72"/>
    <w:rsid w:val="005F09F4"/>
    <w:rsid w:val="005F1B52"/>
    <w:rsid w:val="005F3557"/>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810"/>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0AD7"/>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2729"/>
    <w:rsid w:val="007A339C"/>
    <w:rsid w:val="007A3890"/>
    <w:rsid w:val="007A57A5"/>
    <w:rsid w:val="007A5941"/>
    <w:rsid w:val="007A5A31"/>
    <w:rsid w:val="007A74D5"/>
    <w:rsid w:val="007B2114"/>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36972"/>
    <w:rsid w:val="00840920"/>
    <w:rsid w:val="00840C40"/>
    <w:rsid w:val="0084370A"/>
    <w:rsid w:val="00844D76"/>
    <w:rsid w:val="00846A4D"/>
    <w:rsid w:val="00847DCB"/>
    <w:rsid w:val="00852066"/>
    <w:rsid w:val="008657ED"/>
    <w:rsid w:val="00870018"/>
    <w:rsid w:val="008708EB"/>
    <w:rsid w:val="00877FF5"/>
    <w:rsid w:val="00887C15"/>
    <w:rsid w:val="00887FDB"/>
    <w:rsid w:val="00890535"/>
    <w:rsid w:val="00890885"/>
    <w:rsid w:val="00891273"/>
    <w:rsid w:val="008941A0"/>
    <w:rsid w:val="00896363"/>
    <w:rsid w:val="008A0174"/>
    <w:rsid w:val="008A1A0D"/>
    <w:rsid w:val="008A46BC"/>
    <w:rsid w:val="008A5E4F"/>
    <w:rsid w:val="008A637F"/>
    <w:rsid w:val="008B2992"/>
    <w:rsid w:val="008B29A9"/>
    <w:rsid w:val="008B7775"/>
    <w:rsid w:val="008C53C6"/>
    <w:rsid w:val="008C6E20"/>
    <w:rsid w:val="008C7021"/>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33C3E"/>
    <w:rsid w:val="009462CE"/>
    <w:rsid w:val="00951149"/>
    <w:rsid w:val="009522A8"/>
    <w:rsid w:val="0095361E"/>
    <w:rsid w:val="00967718"/>
    <w:rsid w:val="009704D2"/>
    <w:rsid w:val="009727BA"/>
    <w:rsid w:val="009807E6"/>
    <w:rsid w:val="00980B47"/>
    <w:rsid w:val="0098174F"/>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2EF9"/>
    <w:rsid w:val="00A24AEC"/>
    <w:rsid w:val="00A25914"/>
    <w:rsid w:val="00A26E38"/>
    <w:rsid w:val="00A31F3A"/>
    <w:rsid w:val="00A52B21"/>
    <w:rsid w:val="00A570DB"/>
    <w:rsid w:val="00A63991"/>
    <w:rsid w:val="00A63F64"/>
    <w:rsid w:val="00A6451F"/>
    <w:rsid w:val="00A64537"/>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38DB"/>
    <w:rsid w:val="00B76135"/>
    <w:rsid w:val="00B82285"/>
    <w:rsid w:val="00B879D0"/>
    <w:rsid w:val="00B90099"/>
    <w:rsid w:val="00B90A1E"/>
    <w:rsid w:val="00B9264F"/>
    <w:rsid w:val="00B9302A"/>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04A7"/>
    <w:rsid w:val="00C17C94"/>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A1256"/>
    <w:rsid w:val="00CA1867"/>
    <w:rsid w:val="00CA2D01"/>
    <w:rsid w:val="00CA3A64"/>
    <w:rsid w:val="00CB2DAA"/>
    <w:rsid w:val="00CB4965"/>
    <w:rsid w:val="00CB5110"/>
    <w:rsid w:val="00CC184B"/>
    <w:rsid w:val="00CC3416"/>
    <w:rsid w:val="00CC4288"/>
    <w:rsid w:val="00CD0D73"/>
    <w:rsid w:val="00CD2C79"/>
    <w:rsid w:val="00CD2CAD"/>
    <w:rsid w:val="00CD3422"/>
    <w:rsid w:val="00CD691F"/>
    <w:rsid w:val="00CE5F5F"/>
    <w:rsid w:val="00CE7BEB"/>
    <w:rsid w:val="00CF4CE5"/>
    <w:rsid w:val="00D0170A"/>
    <w:rsid w:val="00D06AF4"/>
    <w:rsid w:val="00D06C8B"/>
    <w:rsid w:val="00D11638"/>
    <w:rsid w:val="00D1480C"/>
    <w:rsid w:val="00D16E91"/>
    <w:rsid w:val="00D229E1"/>
    <w:rsid w:val="00D24449"/>
    <w:rsid w:val="00D27B3B"/>
    <w:rsid w:val="00D313A5"/>
    <w:rsid w:val="00D325FF"/>
    <w:rsid w:val="00D33EBD"/>
    <w:rsid w:val="00D35C31"/>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F1871"/>
    <w:rsid w:val="00E02E8D"/>
    <w:rsid w:val="00E063F1"/>
    <w:rsid w:val="00E07BF7"/>
    <w:rsid w:val="00E20AEA"/>
    <w:rsid w:val="00E22034"/>
    <w:rsid w:val="00E247F9"/>
    <w:rsid w:val="00E264AD"/>
    <w:rsid w:val="00E323C3"/>
    <w:rsid w:val="00E32DD8"/>
    <w:rsid w:val="00E3360C"/>
    <w:rsid w:val="00E36688"/>
    <w:rsid w:val="00E40975"/>
    <w:rsid w:val="00E44460"/>
    <w:rsid w:val="00E447A2"/>
    <w:rsid w:val="00E52167"/>
    <w:rsid w:val="00E54EB6"/>
    <w:rsid w:val="00E55A58"/>
    <w:rsid w:val="00E711E0"/>
    <w:rsid w:val="00E83F1A"/>
    <w:rsid w:val="00E84863"/>
    <w:rsid w:val="00E9101C"/>
    <w:rsid w:val="00EA10CD"/>
    <w:rsid w:val="00EA222E"/>
    <w:rsid w:val="00EA4AB7"/>
    <w:rsid w:val="00EA7F6D"/>
    <w:rsid w:val="00EC1C98"/>
    <w:rsid w:val="00ED1A20"/>
    <w:rsid w:val="00ED72DA"/>
    <w:rsid w:val="00EE1817"/>
    <w:rsid w:val="00EF092B"/>
    <w:rsid w:val="00EF3687"/>
    <w:rsid w:val="00EF43F1"/>
    <w:rsid w:val="00EF493C"/>
    <w:rsid w:val="00EF62B6"/>
    <w:rsid w:val="00F01B53"/>
    <w:rsid w:val="00F05812"/>
    <w:rsid w:val="00F11CD4"/>
    <w:rsid w:val="00F170E2"/>
    <w:rsid w:val="00F17BAF"/>
    <w:rsid w:val="00F27CB0"/>
    <w:rsid w:val="00F341DB"/>
    <w:rsid w:val="00F37898"/>
    <w:rsid w:val="00F37A8F"/>
    <w:rsid w:val="00F5023A"/>
    <w:rsid w:val="00F64765"/>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2023-06-05T01:47:00Z</cp:lastPrinted>
  <dcterms:created xsi:type="dcterms:W3CDTF">2024-01-26T15:58:00Z</dcterms:created>
  <dcterms:modified xsi:type="dcterms:W3CDTF">2024-01-26T15:58:00Z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